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BC02" w14:textId="57AEDF79" w:rsidR="00EF699B" w:rsidRPr="00EF699B" w:rsidRDefault="00E76B01" w:rsidP="008F3EA6">
      <w:pPr>
        <w:pStyle w:val="NormalWeb"/>
        <w:spacing w:before="0" w:beforeAutospacing="0"/>
        <w:rPr>
          <w:rFonts w:ascii="Calibri" w:hAnsi="Calibri" w:cs="Calibri"/>
          <w:b/>
          <w:bCs/>
          <w:color w:val="3B3D3D"/>
          <w:sz w:val="40"/>
          <w:szCs w:val="40"/>
          <w:lang w:val="fo-FO"/>
        </w:rPr>
      </w:pPr>
      <w:r>
        <w:rPr>
          <w:rFonts w:ascii="Calibri" w:hAnsi="Calibri" w:cs="Calibri"/>
          <w:b/>
          <w:bCs/>
          <w:color w:val="3B3D3D"/>
          <w:sz w:val="40"/>
          <w:szCs w:val="40"/>
          <w:lang w:val="fo-FO"/>
        </w:rPr>
        <w:t xml:space="preserve">Ársroknskapur 2022 </w:t>
      </w:r>
    </w:p>
    <w:p w14:paraId="06F36C3B" w14:textId="18E06A74" w:rsidR="00282E05" w:rsidRDefault="00947BA1" w:rsidP="008F3EA6">
      <w:pPr>
        <w:pStyle w:val="NormalWeb"/>
        <w:spacing w:before="0" w:beforeAutospacing="0"/>
        <w:rPr>
          <w:rFonts w:ascii="Calibri" w:hAnsi="Calibri" w:cs="Calibri"/>
          <w:color w:val="3B3D3D"/>
          <w:lang w:val="fo-FO"/>
        </w:rPr>
      </w:pPr>
      <w:r w:rsidRPr="00EF699B">
        <w:rPr>
          <w:rFonts w:ascii="Calibri" w:hAnsi="Calibri" w:cs="Calibri"/>
          <w:color w:val="3B3D3D"/>
          <w:lang w:val="fo-FO"/>
        </w:rPr>
        <w:t xml:space="preserve">Ársúrslitið hjá Betri Banka </w:t>
      </w:r>
      <w:r>
        <w:rPr>
          <w:rFonts w:ascii="Calibri" w:hAnsi="Calibri" w:cs="Calibri"/>
          <w:color w:val="3B3D3D"/>
          <w:lang w:val="fo-FO"/>
        </w:rPr>
        <w:t xml:space="preserve">í 2022 </w:t>
      </w:r>
      <w:r w:rsidRPr="00EF699B">
        <w:rPr>
          <w:rFonts w:ascii="Calibri" w:hAnsi="Calibri" w:cs="Calibri"/>
          <w:color w:val="3B3D3D"/>
          <w:lang w:val="fo-FO"/>
        </w:rPr>
        <w:t xml:space="preserve">var 73,2 mió. krónur </w:t>
      </w:r>
      <w:r w:rsidR="00E76B01">
        <w:rPr>
          <w:rFonts w:ascii="Calibri" w:hAnsi="Calibri" w:cs="Calibri"/>
          <w:color w:val="3B3D3D"/>
          <w:lang w:val="fo-FO"/>
        </w:rPr>
        <w:t>eftir</w:t>
      </w:r>
      <w:r w:rsidRPr="00EF699B">
        <w:rPr>
          <w:rFonts w:ascii="Calibri" w:hAnsi="Calibri" w:cs="Calibri"/>
          <w:color w:val="3B3D3D"/>
          <w:lang w:val="fo-FO"/>
        </w:rPr>
        <w:t xml:space="preserve"> skatt</w:t>
      </w:r>
      <w:r>
        <w:rPr>
          <w:rFonts w:ascii="Calibri" w:hAnsi="Calibri" w:cs="Calibri"/>
          <w:color w:val="3B3D3D"/>
          <w:lang w:val="fo-FO"/>
        </w:rPr>
        <w:t>.</w:t>
      </w:r>
      <w:r w:rsidRPr="00EF699B">
        <w:rPr>
          <w:rFonts w:ascii="Calibri" w:hAnsi="Calibri" w:cs="Calibri"/>
          <w:color w:val="3B3D3D"/>
          <w:lang w:val="fo-FO"/>
        </w:rPr>
        <w:t xml:space="preserve"> </w:t>
      </w:r>
    </w:p>
    <w:p w14:paraId="59D89241" w14:textId="3A2688BE" w:rsidR="00210058" w:rsidRDefault="000D3C51" w:rsidP="008F3EA6">
      <w:pPr>
        <w:pStyle w:val="NormalWeb"/>
        <w:spacing w:before="0" w:beforeAutospacing="0"/>
        <w:rPr>
          <w:rFonts w:ascii="Calibri" w:hAnsi="Calibri" w:cs="Calibri"/>
          <w:color w:val="3B3D3D"/>
          <w:lang w:val="fo-FO"/>
        </w:rPr>
      </w:pPr>
      <w:r>
        <w:rPr>
          <w:rFonts w:ascii="Calibri" w:hAnsi="Calibri" w:cs="Calibri"/>
          <w:color w:val="3B3D3D"/>
          <w:lang w:val="fo-FO"/>
        </w:rPr>
        <w:t>Betri Bank</w:t>
      </w:r>
      <w:r w:rsidR="00026DDC">
        <w:rPr>
          <w:rFonts w:ascii="Calibri" w:hAnsi="Calibri" w:cs="Calibri"/>
          <w:color w:val="3B3D3D"/>
          <w:lang w:val="fo-FO"/>
        </w:rPr>
        <w:t>i hevur í</w:t>
      </w:r>
      <w:r>
        <w:rPr>
          <w:rFonts w:ascii="Calibri" w:hAnsi="Calibri" w:cs="Calibri"/>
          <w:color w:val="3B3D3D"/>
          <w:lang w:val="fo-FO"/>
        </w:rPr>
        <w:t>g</w:t>
      </w:r>
      <w:r w:rsidR="00026DDC">
        <w:rPr>
          <w:rFonts w:ascii="Calibri" w:hAnsi="Calibri" w:cs="Calibri"/>
          <w:color w:val="3B3D3D"/>
          <w:lang w:val="fo-FO"/>
        </w:rPr>
        <w:t>j</w:t>
      </w:r>
      <w:r>
        <w:rPr>
          <w:rFonts w:ascii="Calibri" w:hAnsi="Calibri" w:cs="Calibri"/>
          <w:color w:val="3B3D3D"/>
          <w:lang w:val="fo-FO"/>
        </w:rPr>
        <w:t xml:space="preserve">øgnum </w:t>
      </w:r>
      <w:r w:rsidR="00EF699B">
        <w:rPr>
          <w:rFonts w:ascii="Calibri" w:hAnsi="Calibri" w:cs="Calibri"/>
          <w:color w:val="3B3D3D"/>
          <w:lang w:val="fo-FO"/>
        </w:rPr>
        <w:t>fleiri ár</w:t>
      </w:r>
      <w:r w:rsidR="00210058">
        <w:rPr>
          <w:rFonts w:ascii="Calibri" w:hAnsi="Calibri" w:cs="Calibri"/>
          <w:color w:val="3B3D3D"/>
          <w:lang w:val="fo-FO"/>
        </w:rPr>
        <w:t xml:space="preserve"> </w:t>
      </w:r>
      <w:r w:rsidR="00026DDC">
        <w:rPr>
          <w:rFonts w:ascii="Calibri" w:hAnsi="Calibri" w:cs="Calibri"/>
          <w:color w:val="3B3D3D"/>
          <w:lang w:val="fo-FO"/>
        </w:rPr>
        <w:t xml:space="preserve">havt </w:t>
      </w:r>
      <w:r w:rsidR="00210058">
        <w:rPr>
          <w:rFonts w:ascii="Calibri" w:hAnsi="Calibri" w:cs="Calibri"/>
          <w:color w:val="3B3D3D"/>
          <w:lang w:val="fo-FO"/>
        </w:rPr>
        <w:t>ein støðugan vøkstur i útlánu</w:t>
      </w:r>
      <w:r w:rsidR="0097656D">
        <w:rPr>
          <w:rFonts w:ascii="Calibri" w:hAnsi="Calibri" w:cs="Calibri"/>
          <w:color w:val="3B3D3D"/>
          <w:lang w:val="fo-FO"/>
        </w:rPr>
        <w:t>m</w:t>
      </w:r>
      <w:r w:rsidR="00210058">
        <w:rPr>
          <w:rFonts w:ascii="Calibri" w:hAnsi="Calibri" w:cs="Calibri"/>
          <w:color w:val="3B3D3D"/>
          <w:lang w:val="fo-FO"/>
        </w:rPr>
        <w:t>, og 2022 var einki undantak.</w:t>
      </w:r>
      <w:r w:rsidR="00026DDC">
        <w:rPr>
          <w:rFonts w:ascii="Calibri" w:hAnsi="Calibri" w:cs="Calibri"/>
          <w:color w:val="3B3D3D"/>
          <w:lang w:val="fo-FO"/>
        </w:rPr>
        <w:t xml:space="preserve"> Útlánini </w:t>
      </w:r>
      <w:r w:rsidR="00210058">
        <w:rPr>
          <w:rFonts w:ascii="Calibri" w:hAnsi="Calibri" w:cs="Calibri"/>
          <w:color w:val="3B3D3D"/>
          <w:lang w:val="fo-FO"/>
        </w:rPr>
        <w:t>øktust við 7%, samstundis sum bankin</w:t>
      </w:r>
      <w:r>
        <w:rPr>
          <w:rFonts w:ascii="Calibri" w:hAnsi="Calibri" w:cs="Calibri"/>
          <w:color w:val="3B3D3D"/>
          <w:lang w:val="fo-FO"/>
        </w:rPr>
        <w:t xml:space="preserve"> </w:t>
      </w:r>
      <w:r w:rsidR="00026DDC">
        <w:rPr>
          <w:rFonts w:ascii="Calibri" w:hAnsi="Calibri" w:cs="Calibri"/>
          <w:color w:val="3B3D3D"/>
          <w:lang w:val="fo-FO"/>
        </w:rPr>
        <w:t xml:space="preserve">hevði </w:t>
      </w:r>
      <w:r w:rsidR="00210058">
        <w:rPr>
          <w:rFonts w:ascii="Calibri" w:hAnsi="Calibri" w:cs="Calibri"/>
          <w:color w:val="3B3D3D"/>
          <w:lang w:val="fo-FO"/>
        </w:rPr>
        <w:t xml:space="preserve">eina stóra tilgongd av </w:t>
      </w:r>
      <w:r w:rsidR="00026DDC">
        <w:rPr>
          <w:rFonts w:ascii="Calibri" w:hAnsi="Calibri" w:cs="Calibri"/>
          <w:color w:val="3B3D3D"/>
          <w:lang w:val="fo-FO"/>
        </w:rPr>
        <w:t xml:space="preserve">nýggjum </w:t>
      </w:r>
      <w:r w:rsidR="00210058">
        <w:rPr>
          <w:rFonts w:ascii="Calibri" w:hAnsi="Calibri" w:cs="Calibri"/>
          <w:color w:val="3B3D3D"/>
          <w:lang w:val="fo-FO"/>
        </w:rPr>
        <w:t>kundum.</w:t>
      </w:r>
    </w:p>
    <w:p w14:paraId="34668085" w14:textId="1CB1F111" w:rsidR="00210058" w:rsidRDefault="0097656D" w:rsidP="008F3EA6">
      <w:pPr>
        <w:pStyle w:val="NormalWeb"/>
        <w:spacing w:before="0" w:beforeAutospacing="0"/>
        <w:rPr>
          <w:rFonts w:ascii="Calibri" w:hAnsi="Calibri" w:cs="Calibri"/>
          <w:color w:val="3B3D3D"/>
          <w:lang w:val="fo-FO"/>
        </w:rPr>
      </w:pPr>
      <w:r>
        <w:rPr>
          <w:rFonts w:ascii="Calibri" w:hAnsi="Calibri" w:cs="Calibri"/>
          <w:color w:val="3B3D3D"/>
          <w:lang w:val="fo-FO"/>
        </w:rPr>
        <w:t xml:space="preserve">Betri Banki </w:t>
      </w:r>
      <w:r w:rsidR="00210058">
        <w:rPr>
          <w:rFonts w:ascii="Calibri" w:hAnsi="Calibri" w:cs="Calibri"/>
          <w:color w:val="3B3D3D"/>
          <w:lang w:val="fo-FO"/>
        </w:rPr>
        <w:t xml:space="preserve">metir, at </w:t>
      </w:r>
      <w:r w:rsidR="007E207B">
        <w:rPr>
          <w:rFonts w:ascii="Calibri" w:hAnsi="Calibri" w:cs="Calibri"/>
          <w:color w:val="3B3D3D"/>
          <w:lang w:val="fo-FO"/>
        </w:rPr>
        <w:t>útláns</w:t>
      </w:r>
      <w:r w:rsidR="00210058">
        <w:rPr>
          <w:rFonts w:ascii="Calibri" w:hAnsi="Calibri" w:cs="Calibri"/>
          <w:color w:val="3B3D3D"/>
          <w:lang w:val="fo-FO"/>
        </w:rPr>
        <w:t xml:space="preserve">kundar bankans </w:t>
      </w:r>
      <w:r w:rsidR="00210058" w:rsidRPr="00E76B01">
        <w:rPr>
          <w:rFonts w:ascii="Calibri" w:hAnsi="Calibri" w:cs="Calibri"/>
          <w:lang w:val="fo-FO"/>
        </w:rPr>
        <w:t>yvirskipa</w:t>
      </w:r>
      <w:r w:rsidR="00E76B01" w:rsidRPr="00E76B01">
        <w:rPr>
          <w:rFonts w:ascii="Calibri" w:hAnsi="Calibri" w:cs="Calibri"/>
          <w:lang w:val="fo-FO"/>
        </w:rPr>
        <w:t>ð</w:t>
      </w:r>
      <w:r w:rsidR="00210058">
        <w:rPr>
          <w:rFonts w:ascii="Calibri" w:hAnsi="Calibri" w:cs="Calibri"/>
          <w:color w:val="3B3D3D"/>
          <w:lang w:val="fo-FO"/>
        </w:rPr>
        <w:t xml:space="preserve"> hava tað gott. Hetta er gott at síggja, nú rembingar eru í heiminum við krígg</w:t>
      </w:r>
      <w:r w:rsidR="00026DDC">
        <w:rPr>
          <w:rFonts w:ascii="Calibri" w:hAnsi="Calibri" w:cs="Calibri"/>
          <w:color w:val="3B3D3D"/>
          <w:lang w:val="fo-FO"/>
        </w:rPr>
        <w:t>i</w:t>
      </w:r>
      <w:r w:rsidR="00210058">
        <w:rPr>
          <w:rFonts w:ascii="Calibri" w:hAnsi="Calibri" w:cs="Calibri"/>
          <w:color w:val="3B3D3D"/>
          <w:lang w:val="fo-FO"/>
        </w:rPr>
        <w:t>, prísvøkst</w:t>
      </w:r>
      <w:r w:rsidR="00026DDC">
        <w:rPr>
          <w:rFonts w:ascii="Calibri" w:hAnsi="Calibri" w:cs="Calibri"/>
          <w:color w:val="3B3D3D"/>
          <w:lang w:val="fo-FO"/>
        </w:rPr>
        <w:t>ri</w:t>
      </w:r>
      <w:r w:rsidR="00210058">
        <w:rPr>
          <w:rFonts w:ascii="Calibri" w:hAnsi="Calibri" w:cs="Calibri"/>
          <w:color w:val="3B3D3D"/>
          <w:lang w:val="fo-FO"/>
        </w:rPr>
        <w:t xml:space="preserve"> og hækkandi rent</w:t>
      </w:r>
      <w:r w:rsidR="00026DDC">
        <w:rPr>
          <w:rFonts w:ascii="Calibri" w:hAnsi="Calibri" w:cs="Calibri"/>
          <w:color w:val="3B3D3D"/>
          <w:lang w:val="fo-FO"/>
        </w:rPr>
        <w:t>um.</w:t>
      </w:r>
    </w:p>
    <w:p w14:paraId="56D534CA" w14:textId="4D1C49AA" w:rsidR="000D3C51" w:rsidRPr="00EF699B" w:rsidRDefault="00722EAD" w:rsidP="008F3EA6">
      <w:pPr>
        <w:pStyle w:val="NormalWeb"/>
        <w:spacing w:before="0" w:beforeAutospacing="0"/>
        <w:rPr>
          <w:rFonts w:ascii="Calibri" w:hAnsi="Calibri" w:cs="Calibri"/>
          <w:color w:val="3B3D3D"/>
          <w:lang w:val="fo-FO"/>
        </w:rPr>
      </w:pPr>
      <w:r>
        <w:rPr>
          <w:rFonts w:ascii="Calibri" w:hAnsi="Calibri" w:cs="Calibri"/>
          <w:color w:val="3B3D3D"/>
          <w:lang w:val="fo-FO"/>
        </w:rPr>
        <w:t xml:space="preserve">Í 2022 hækkaði </w:t>
      </w:r>
      <w:r w:rsidR="000D3C51">
        <w:rPr>
          <w:rFonts w:ascii="Calibri" w:hAnsi="Calibri" w:cs="Calibri"/>
          <w:color w:val="3B3D3D"/>
          <w:lang w:val="fo-FO"/>
        </w:rPr>
        <w:t xml:space="preserve">Danski Tjóðbankin </w:t>
      </w:r>
      <w:r>
        <w:rPr>
          <w:rFonts w:ascii="Calibri" w:hAnsi="Calibri" w:cs="Calibri"/>
          <w:color w:val="3B3D3D"/>
          <w:lang w:val="fo-FO"/>
        </w:rPr>
        <w:t>leiðandi rentuna 2,35%</w:t>
      </w:r>
      <w:r w:rsidR="00026DDC">
        <w:rPr>
          <w:rFonts w:ascii="Calibri" w:hAnsi="Calibri" w:cs="Calibri"/>
          <w:color w:val="3B3D3D"/>
          <w:lang w:val="fo-FO"/>
        </w:rPr>
        <w:t xml:space="preserve"> stig</w:t>
      </w:r>
      <w:r>
        <w:rPr>
          <w:rFonts w:ascii="Calibri" w:hAnsi="Calibri" w:cs="Calibri"/>
          <w:color w:val="3B3D3D"/>
          <w:lang w:val="fo-FO"/>
        </w:rPr>
        <w:t xml:space="preserve"> </w:t>
      </w:r>
      <w:r w:rsidR="00026DDC">
        <w:rPr>
          <w:rFonts w:ascii="Calibri" w:hAnsi="Calibri" w:cs="Calibri"/>
          <w:color w:val="3B3D3D"/>
          <w:lang w:val="fo-FO"/>
        </w:rPr>
        <w:t>meðan bústaðar</w:t>
      </w:r>
      <w:r>
        <w:rPr>
          <w:rFonts w:ascii="Calibri" w:hAnsi="Calibri" w:cs="Calibri"/>
          <w:color w:val="3B3D3D"/>
          <w:lang w:val="fo-FO"/>
        </w:rPr>
        <w:t>rentan í Betri Banka til samanberingar hækkað</w:t>
      </w:r>
      <w:r w:rsidR="00E76B01">
        <w:rPr>
          <w:rFonts w:ascii="Calibri" w:hAnsi="Calibri" w:cs="Calibri"/>
          <w:color w:val="3B3D3D"/>
          <w:lang w:val="fo-FO"/>
        </w:rPr>
        <w:t>i</w:t>
      </w:r>
      <w:r>
        <w:rPr>
          <w:rFonts w:ascii="Calibri" w:hAnsi="Calibri" w:cs="Calibri"/>
          <w:color w:val="3B3D3D"/>
          <w:lang w:val="fo-FO"/>
        </w:rPr>
        <w:t xml:space="preserve"> 1,65%</w:t>
      </w:r>
      <w:r w:rsidR="00026DDC">
        <w:rPr>
          <w:rFonts w:ascii="Calibri" w:hAnsi="Calibri" w:cs="Calibri"/>
          <w:color w:val="3B3D3D"/>
          <w:lang w:val="fo-FO"/>
        </w:rPr>
        <w:t xml:space="preserve"> stig</w:t>
      </w:r>
      <w:r>
        <w:rPr>
          <w:rFonts w:ascii="Calibri" w:hAnsi="Calibri" w:cs="Calibri"/>
          <w:color w:val="3B3D3D"/>
          <w:lang w:val="fo-FO"/>
        </w:rPr>
        <w:t>.</w:t>
      </w:r>
      <w:r w:rsidR="00947BA1">
        <w:rPr>
          <w:rFonts w:ascii="Calibri" w:hAnsi="Calibri" w:cs="Calibri"/>
          <w:color w:val="3B3D3D"/>
          <w:lang w:val="fo-FO"/>
        </w:rPr>
        <w:t xml:space="preserve"> </w:t>
      </w:r>
    </w:p>
    <w:p w14:paraId="44A3C974" w14:textId="660A9F71" w:rsidR="00EF699B" w:rsidRPr="00EF699B" w:rsidRDefault="00210058" w:rsidP="008F3EA6">
      <w:pPr>
        <w:pStyle w:val="NormalWeb"/>
        <w:spacing w:before="0" w:beforeAutospacing="0"/>
        <w:rPr>
          <w:rFonts w:ascii="Calibri" w:hAnsi="Calibri" w:cs="Calibri"/>
          <w:color w:val="3B3D3D"/>
          <w:lang w:val="fo-FO"/>
        </w:rPr>
      </w:pPr>
      <w:r>
        <w:rPr>
          <w:rFonts w:ascii="Calibri" w:hAnsi="Calibri" w:cs="Calibri"/>
          <w:color w:val="3B3D3D"/>
          <w:lang w:val="fo-FO"/>
        </w:rPr>
        <w:t>Betri Banki hevði við árslok 2022 ein kjarnukapitalpro</w:t>
      </w:r>
      <w:r w:rsidR="000D3C51">
        <w:rPr>
          <w:rFonts w:ascii="Calibri" w:hAnsi="Calibri" w:cs="Calibri"/>
          <w:color w:val="3B3D3D"/>
          <w:lang w:val="fo-FO"/>
        </w:rPr>
        <w:t>s</w:t>
      </w:r>
      <w:r>
        <w:rPr>
          <w:rFonts w:ascii="Calibri" w:hAnsi="Calibri" w:cs="Calibri"/>
          <w:color w:val="3B3D3D"/>
          <w:lang w:val="fo-FO"/>
        </w:rPr>
        <w:t>ent á 32%</w:t>
      </w:r>
      <w:r w:rsidR="0097656D">
        <w:rPr>
          <w:rFonts w:ascii="Calibri" w:hAnsi="Calibri" w:cs="Calibri"/>
          <w:color w:val="3B3D3D"/>
          <w:lang w:val="fo-FO"/>
        </w:rPr>
        <w:t>,</w:t>
      </w:r>
      <w:r>
        <w:rPr>
          <w:rFonts w:ascii="Calibri" w:hAnsi="Calibri" w:cs="Calibri"/>
          <w:color w:val="3B3D3D"/>
          <w:lang w:val="fo-FO"/>
        </w:rPr>
        <w:t xml:space="preserve"> og </w:t>
      </w:r>
      <w:r w:rsidR="000D3C51">
        <w:rPr>
          <w:rFonts w:ascii="Calibri" w:hAnsi="Calibri" w:cs="Calibri"/>
          <w:color w:val="3B3D3D"/>
          <w:lang w:val="fo-FO"/>
        </w:rPr>
        <w:t xml:space="preserve">er soleiðis ein avbera tryggur peningastovnur. </w:t>
      </w:r>
    </w:p>
    <w:p w14:paraId="4239E8E0" w14:textId="5142CE68" w:rsidR="008F3EA6" w:rsidRPr="00EF699B" w:rsidRDefault="008F3EA6" w:rsidP="008F3EA6">
      <w:pPr>
        <w:pStyle w:val="NormalWeb"/>
        <w:rPr>
          <w:rFonts w:ascii="Calibri" w:hAnsi="Calibri" w:cs="Calibri"/>
          <w:color w:val="3B3D3D"/>
          <w:lang w:val="fo-FO"/>
        </w:rPr>
      </w:pPr>
      <w:r w:rsidRPr="00EF699B">
        <w:rPr>
          <w:rStyle w:val="Strk"/>
          <w:rFonts w:ascii="Calibri" w:hAnsi="Calibri" w:cs="Calibri"/>
          <w:color w:val="3B3D3D"/>
          <w:lang w:val="fo-FO"/>
        </w:rPr>
        <w:t>Árið í stuttum</w:t>
      </w:r>
    </w:p>
    <w:p w14:paraId="32EACF5B" w14:textId="7EF850DE" w:rsidR="00AE1EED" w:rsidRPr="00947BA1" w:rsidRDefault="008F3EA6" w:rsidP="00947BA1">
      <w:pPr>
        <w:pStyle w:val="NormalWeb"/>
        <w:rPr>
          <w:rFonts w:ascii="Calibri" w:hAnsi="Calibri" w:cs="Calibri"/>
          <w:color w:val="3B3D3D"/>
          <w:lang w:val="fo-FO"/>
        </w:rPr>
      </w:pPr>
      <w:r w:rsidRPr="00EF699B">
        <w:rPr>
          <w:rFonts w:ascii="Calibri" w:hAnsi="Calibri" w:cs="Calibri"/>
          <w:color w:val="3B3D3D"/>
          <w:lang w:val="fo-FO"/>
        </w:rPr>
        <w:t xml:space="preserve">• Ársúrslitið: </w:t>
      </w:r>
      <w:r w:rsidR="009B6435" w:rsidRPr="00EF699B">
        <w:rPr>
          <w:rFonts w:ascii="Calibri" w:hAnsi="Calibri" w:cs="Calibri"/>
          <w:color w:val="3B3D3D"/>
          <w:lang w:val="fo-FO"/>
        </w:rPr>
        <w:t>73,2</w:t>
      </w:r>
      <w:r w:rsidRPr="00EF699B">
        <w:rPr>
          <w:rFonts w:ascii="Calibri" w:hAnsi="Calibri" w:cs="Calibri"/>
          <w:color w:val="3B3D3D"/>
          <w:lang w:val="fo-FO"/>
        </w:rPr>
        <w:t xml:space="preserve"> mió. krónur</w:t>
      </w:r>
      <w:r w:rsidRPr="00EF699B">
        <w:rPr>
          <w:rFonts w:ascii="Calibri" w:hAnsi="Calibri" w:cs="Calibri"/>
          <w:color w:val="3B3D3D"/>
          <w:lang w:val="fo-FO"/>
        </w:rPr>
        <w:br/>
        <w:t xml:space="preserve">• Úrslitið áðrenn skatt: </w:t>
      </w:r>
      <w:r w:rsidR="009B6435" w:rsidRPr="00EF699B">
        <w:rPr>
          <w:rFonts w:ascii="Calibri" w:hAnsi="Calibri" w:cs="Calibri"/>
          <w:color w:val="3B3D3D"/>
          <w:lang w:val="fo-FO"/>
        </w:rPr>
        <w:t>87,8</w:t>
      </w:r>
      <w:r w:rsidRPr="00EF699B">
        <w:rPr>
          <w:rFonts w:ascii="Calibri" w:hAnsi="Calibri" w:cs="Calibri"/>
          <w:color w:val="3B3D3D"/>
          <w:lang w:val="fo-FO"/>
        </w:rPr>
        <w:t xml:space="preserve"> mió. krónur</w:t>
      </w:r>
      <w:r w:rsidRPr="00EF699B">
        <w:rPr>
          <w:rFonts w:ascii="Calibri" w:hAnsi="Calibri" w:cs="Calibri"/>
          <w:color w:val="3B3D3D"/>
          <w:lang w:val="fo-FO"/>
        </w:rPr>
        <w:br/>
        <w:t>• Fíggjarstøðan javnvigar við 10.</w:t>
      </w:r>
      <w:r w:rsidR="009B6435" w:rsidRPr="00EF699B">
        <w:rPr>
          <w:rFonts w:ascii="Calibri" w:hAnsi="Calibri" w:cs="Calibri"/>
          <w:color w:val="3B3D3D"/>
          <w:lang w:val="fo-FO"/>
        </w:rPr>
        <w:t>676</w:t>
      </w:r>
      <w:r w:rsidRPr="00EF699B">
        <w:rPr>
          <w:rFonts w:ascii="Calibri" w:hAnsi="Calibri" w:cs="Calibri"/>
          <w:color w:val="3B3D3D"/>
          <w:lang w:val="fo-FO"/>
        </w:rPr>
        <w:t xml:space="preserve"> mió. krónu</w:t>
      </w:r>
      <w:r w:rsidR="00E76B01">
        <w:rPr>
          <w:rFonts w:ascii="Calibri" w:hAnsi="Calibri" w:cs="Calibri"/>
          <w:color w:val="3B3D3D"/>
          <w:lang w:val="fo-FO"/>
        </w:rPr>
        <w:t>m</w:t>
      </w:r>
      <w:r w:rsidRPr="00EF699B">
        <w:rPr>
          <w:rFonts w:ascii="Calibri" w:hAnsi="Calibri" w:cs="Calibri"/>
          <w:color w:val="3B3D3D"/>
          <w:lang w:val="fo-FO"/>
        </w:rPr>
        <w:br/>
        <w:t xml:space="preserve">• Útlán: </w:t>
      </w:r>
      <w:r w:rsidR="009B6435" w:rsidRPr="00EF699B">
        <w:rPr>
          <w:rFonts w:ascii="Calibri" w:hAnsi="Calibri" w:cs="Calibri"/>
          <w:color w:val="3B3D3D"/>
          <w:lang w:val="fo-FO"/>
        </w:rPr>
        <w:t>7.310</w:t>
      </w:r>
      <w:r w:rsidRPr="00EF699B">
        <w:rPr>
          <w:rFonts w:ascii="Calibri" w:hAnsi="Calibri" w:cs="Calibri"/>
          <w:color w:val="3B3D3D"/>
          <w:lang w:val="fo-FO"/>
        </w:rPr>
        <w:t xml:space="preserve"> mió. krónur</w:t>
      </w:r>
      <w:r w:rsidRPr="00EF699B">
        <w:rPr>
          <w:rFonts w:ascii="Calibri" w:hAnsi="Calibri" w:cs="Calibri"/>
          <w:color w:val="3B3D3D"/>
          <w:lang w:val="fo-FO"/>
        </w:rPr>
        <w:br/>
        <w:t>• Innlán: 8.</w:t>
      </w:r>
      <w:r w:rsidR="009B6435" w:rsidRPr="00EF699B">
        <w:rPr>
          <w:rFonts w:ascii="Calibri" w:hAnsi="Calibri" w:cs="Calibri"/>
          <w:color w:val="3B3D3D"/>
          <w:lang w:val="fo-FO"/>
        </w:rPr>
        <w:t>499</w:t>
      </w:r>
      <w:r w:rsidRPr="00EF699B">
        <w:rPr>
          <w:rFonts w:ascii="Calibri" w:hAnsi="Calibri" w:cs="Calibri"/>
          <w:color w:val="3B3D3D"/>
          <w:lang w:val="fo-FO"/>
        </w:rPr>
        <w:t xml:space="preserve"> mió. krónur</w:t>
      </w:r>
      <w:r w:rsidRPr="00EF699B">
        <w:rPr>
          <w:rFonts w:ascii="Calibri" w:hAnsi="Calibri" w:cs="Calibri"/>
          <w:color w:val="3B3D3D"/>
          <w:lang w:val="fo-FO"/>
        </w:rPr>
        <w:br/>
        <w:t xml:space="preserve">• Eginpeningur: </w:t>
      </w:r>
      <w:r w:rsidR="009B6435" w:rsidRPr="00EF699B">
        <w:rPr>
          <w:rFonts w:ascii="Calibri" w:hAnsi="Calibri" w:cs="Calibri"/>
          <w:color w:val="3B3D3D"/>
          <w:lang w:val="fo-FO"/>
        </w:rPr>
        <w:t>2.019</w:t>
      </w:r>
      <w:r w:rsidRPr="00EF699B">
        <w:rPr>
          <w:rFonts w:ascii="Calibri" w:hAnsi="Calibri" w:cs="Calibri"/>
          <w:color w:val="3B3D3D"/>
          <w:lang w:val="fo-FO"/>
        </w:rPr>
        <w:t xml:space="preserve"> mió. krónur</w:t>
      </w:r>
      <w:r w:rsidRPr="00EF699B">
        <w:rPr>
          <w:rFonts w:ascii="Calibri" w:hAnsi="Calibri" w:cs="Calibri"/>
          <w:color w:val="3B3D3D"/>
          <w:lang w:val="fo-FO"/>
        </w:rPr>
        <w:br/>
        <w:t xml:space="preserve">• </w:t>
      </w:r>
      <w:r w:rsidR="009B6435" w:rsidRPr="00EF699B">
        <w:rPr>
          <w:rFonts w:ascii="Calibri" w:hAnsi="Calibri" w:cs="Calibri"/>
          <w:color w:val="3B3D3D"/>
          <w:lang w:val="fo-FO"/>
        </w:rPr>
        <w:t>Kjarnukapitalprosent</w:t>
      </w:r>
      <w:r w:rsidRPr="00EF699B">
        <w:rPr>
          <w:rFonts w:ascii="Calibri" w:hAnsi="Calibri" w:cs="Calibri"/>
          <w:color w:val="3B3D3D"/>
          <w:lang w:val="fo-FO"/>
        </w:rPr>
        <w:t xml:space="preserve"> við árslok er 3</w:t>
      </w:r>
      <w:r w:rsidR="009B6435" w:rsidRPr="00EF699B">
        <w:rPr>
          <w:rFonts w:ascii="Calibri" w:hAnsi="Calibri" w:cs="Calibri"/>
          <w:color w:val="3B3D3D"/>
          <w:lang w:val="fo-FO"/>
        </w:rPr>
        <w:t>2</w:t>
      </w:r>
      <w:r w:rsidRPr="00EF699B">
        <w:rPr>
          <w:rFonts w:ascii="Calibri" w:hAnsi="Calibri" w:cs="Calibri"/>
          <w:color w:val="3B3D3D"/>
          <w:lang w:val="fo-FO"/>
        </w:rPr>
        <w:t>,</w:t>
      </w:r>
      <w:r w:rsidR="009B6435" w:rsidRPr="00EF699B">
        <w:rPr>
          <w:rFonts w:ascii="Calibri" w:hAnsi="Calibri" w:cs="Calibri"/>
          <w:color w:val="3B3D3D"/>
          <w:lang w:val="fo-FO"/>
        </w:rPr>
        <w:t>0</w:t>
      </w:r>
      <w:r w:rsidRPr="00EF699B">
        <w:rPr>
          <w:rFonts w:ascii="Calibri" w:hAnsi="Calibri" w:cs="Calibri"/>
          <w:color w:val="3B3D3D"/>
          <w:lang w:val="fo-FO"/>
        </w:rPr>
        <w:t>%</w:t>
      </w:r>
    </w:p>
    <w:sectPr w:rsidR="00AE1EED" w:rsidRPr="00947BA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F792" w14:textId="77777777" w:rsidR="005B07F2" w:rsidRDefault="005B07F2" w:rsidP="00E76B01">
      <w:pPr>
        <w:spacing w:after="0" w:line="240" w:lineRule="auto"/>
      </w:pPr>
      <w:r>
        <w:separator/>
      </w:r>
    </w:p>
  </w:endnote>
  <w:endnote w:type="continuationSeparator" w:id="0">
    <w:p w14:paraId="729D87D2" w14:textId="77777777" w:rsidR="005B07F2" w:rsidRDefault="005B07F2" w:rsidP="00E7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B5B2" w14:textId="77777777" w:rsidR="005B07F2" w:rsidRDefault="005B07F2" w:rsidP="00E76B01">
      <w:pPr>
        <w:spacing w:after="0" w:line="240" w:lineRule="auto"/>
      </w:pPr>
      <w:r>
        <w:separator/>
      </w:r>
    </w:p>
  </w:footnote>
  <w:footnote w:type="continuationSeparator" w:id="0">
    <w:p w14:paraId="5E2B39F5" w14:textId="77777777" w:rsidR="005B07F2" w:rsidRDefault="005B07F2" w:rsidP="00E7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65A2" w14:textId="4585E76B" w:rsidR="00E76B01" w:rsidRDefault="00E76B0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BCA6A" wp14:editId="02A0FCEC">
          <wp:simplePos x="0" y="0"/>
          <wp:positionH relativeFrom="margin">
            <wp:align>right</wp:align>
          </wp:positionH>
          <wp:positionV relativeFrom="paragraph">
            <wp:posOffset>130810</wp:posOffset>
          </wp:positionV>
          <wp:extent cx="1162685" cy="287020"/>
          <wp:effectExtent l="0" t="0" r="0" b="0"/>
          <wp:wrapThrough wrapText="bothSides">
            <wp:wrapPolygon edited="0">
              <wp:start x="1416" y="0"/>
              <wp:lineTo x="0" y="7168"/>
              <wp:lineTo x="0" y="20071"/>
              <wp:lineTo x="3893" y="20071"/>
              <wp:lineTo x="21234" y="12903"/>
              <wp:lineTo x="21234" y="0"/>
              <wp:lineTo x="1416" y="0"/>
            </wp:wrapPolygon>
          </wp:wrapThrough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ri_Banki_Liggjandi_Logo_PO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A6"/>
    <w:rsid w:val="00026DDC"/>
    <w:rsid w:val="000D3C51"/>
    <w:rsid w:val="00210058"/>
    <w:rsid w:val="00282E05"/>
    <w:rsid w:val="00487713"/>
    <w:rsid w:val="004E5249"/>
    <w:rsid w:val="005B07F2"/>
    <w:rsid w:val="00722EAD"/>
    <w:rsid w:val="00754938"/>
    <w:rsid w:val="007E207B"/>
    <w:rsid w:val="00863C6B"/>
    <w:rsid w:val="008F3EA6"/>
    <w:rsid w:val="00947BA1"/>
    <w:rsid w:val="0097656D"/>
    <w:rsid w:val="009B6435"/>
    <w:rsid w:val="00AE1EED"/>
    <w:rsid w:val="00DE79E2"/>
    <w:rsid w:val="00E76B01"/>
    <w:rsid w:val="00E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93A3"/>
  <w15:chartTrackingRefBased/>
  <w15:docId w15:val="{2078C67D-B681-4EDC-9667-7FD1163C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8F3EA6"/>
    <w:rPr>
      <w:i/>
      <w:iCs/>
    </w:rPr>
  </w:style>
  <w:style w:type="character" w:styleId="Strk">
    <w:name w:val="Strong"/>
    <w:basedOn w:val="Standardskrifttypeiafsnit"/>
    <w:uiPriority w:val="22"/>
    <w:qFormat/>
    <w:rsid w:val="008F3EA6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E7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B01"/>
  </w:style>
  <w:style w:type="paragraph" w:styleId="Sidefod">
    <w:name w:val="footer"/>
    <w:basedOn w:val="Normal"/>
    <w:link w:val="SidefodTegn"/>
    <w:uiPriority w:val="99"/>
    <w:unhideWhenUsed/>
    <w:rsid w:val="00E76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Guldborg Nielsen (Betri)</dc:creator>
  <cp:keywords/>
  <dc:description/>
  <cp:lastModifiedBy>Anna Eystberg Hofgaard (Betri)</cp:lastModifiedBy>
  <cp:revision>2</cp:revision>
  <dcterms:created xsi:type="dcterms:W3CDTF">2023-03-01T09:52:00Z</dcterms:created>
  <dcterms:modified xsi:type="dcterms:W3CDTF">2023-03-01T09:52:00Z</dcterms:modified>
</cp:coreProperties>
</file>